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8B" w:rsidRDefault="00931A8B" w:rsidP="00931A8B">
      <w:pPr>
        <w:autoSpaceDE w:val="0"/>
        <w:autoSpaceDN w:val="0"/>
        <w:adjustRightInd w:val="0"/>
        <w:spacing w:after="0" w:line="240" w:lineRule="auto"/>
        <w:rPr>
          <w:rFonts w:cs="Minion Pro"/>
          <w:color w:val="00000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FAC696" wp14:editId="09A135BF">
            <wp:simplePos x="0" y="0"/>
            <wp:positionH relativeFrom="margin">
              <wp:posOffset>5445760</wp:posOffset>
            </wp:positionH>
            <wp:positionV relativeFrom="paragraph">
              <wp:posOffset>-685800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R Dep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8B" w:rsidRPr="00931A8B" w:rsidRDefault="00931A8B" w:rsidP="00931A8B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</w:p>
    <w:p w:rsidR="00931A8B" w:rsidRPr="00931A8B" w:rsidRDefault="00931A8B" w:rsidP="00931A8B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  <w:r w:rsidRPr="00931A8B">
        <w:rPr>
          <w:b/>
          <w:sz w:val="24"/>
        </w:rPr>
        <w:t>How small businesses can combat the post-holiday blues</w:t>
      </w:r>
    </w:p>
    <w:p w:rsidR="00931A8B" w:rsidRDefault="00931A8B" w:rsidP="00931A8B">
      <w:pPr>
        <w:autoSpaceDE w:val="0"/>
        <w:autoSpaceDN w:val="0"/>
        <w:adjustRightInd w:val="0"/>
        <w:spacing w:after="0" w:line="240" w:lineRule="auto"/>
      </w:pP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  <w:bookmarkStart w:id="0" w:name="_GoBack"/>
      <w:r>
        <w:rPr>
          <w:rFonts w:cs="JYEZC I+ Humanist 521 BT"/>
        </w:rPr>
        <w:t xml:space="preserve">As the summer period draws to a close, a combination of post-holiday blues, shorter daylight hours and the sharp ‘return to reality’ can give employees little to smile about. This can be a difficult period for many small businesses who can’t afford to absorb a drop in their productivity post the holiday season. </w:t>
      </w: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</w:p>
    <w:p w:rsidR="00931A8B" w:rsidRDefault="006C01F6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  <w:r>
        <w:rPr>
          <w:rFonts w:cs="JYEZC I+ Humanist 521 BT"/>
        </w:rPr>
        <w:t xml:space="preserve">The HR Dept </w:t>
      </w:r>
      <w:r w:rsidR="00931A8B">
        <w:rPr>
          <w:rFonts w:cs="JYEZC I+ Humanist 521 BT"/>
        </w:rPr>
        <w:t xml:space="preserve">is advising local small businesses to take positive action with their staff before that post-summer malaise sets in, to re-create that pre-holiday momentum and kick start the next quarter. </w:t>
      </w: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</w:p>
    <w:p w:rsidR="00931A8B" w:rsidRDefault="006C01F6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  <w:i/>
          <w:iCs/>
        </w:rPr>
      </w:pPr>
      <w:r>
        <w:rPr>
          <w:rFonts w:cs="JYEZC I+ Humanist 521 BT"/>
        </w:rPr>
        <w:t xml:space="preserve">The HR Dept </w:t>
      </w:r>
      <w:r w:rsidR="00931A8B">
        <w:rPr>
          <w:rFonts w:cs="JYEZC I+ Humanist 521 BT"/>
        </w:rPr>
        <w:t xml:space="preserve">said, </w:t>
      </w:r>
      <w:r w:rsidR="00931A8B">
        <w:rPr>
          <w:rFonts w:cs="JYEZC I+ Humanist 521 BT"/>
          <w:i/>
          <w:iCs/>
        </w:rPr>
        <w:t xml:space="preserve">“The evenings are drawing in, that warm beach is now a distant memory, the kids have gone back to school, and it’s only a matter of time till they bring that inevitable cold home. This combined with having to play catch up upon returning to the workplace can make your staff feel a bit flat with little to look forward to.” </w:t>
      </w: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  <w:r>
        <w:rPr>
          <w:rFonts w:cs="JYEZC I+ Humanist 521 BT"/>
        </w:rPr>
        <w:t>After the busy holiday period, many workforces are once again close too or are back to fu</w:t>
      </w:r>
      <w:r w:rsidR="006C01F6">
        <w:rPr>
          <w:rFonts w:cs="JYEZC I+ Humanist 521 BT"/>
        </w:rPr>
        <w:t xml:space="preserve">ll strength. The HR Dept </w:t>
      </w:r>
      <w:r>
        <w:rPr>
          <w:rFonts w:cs="JYEZC I+ Humanist 521 BT"/>
        </w:rPr>
        <w:t xml:space="preserve">is advising local businesses to recognise this period as an opportunity to refocus and re-energise their workforce, to revisit and reengage with business plans for the next quarter. </w:t>
      </w: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</w:p>
    <w:p w:rsidR="00931A8B" w:rsidRPr="006C01F6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  <w:r>
        <w:rPr>
          <w:rFonts w:cs="JYEZC I+ Humanist 521 BT"/>
        </w:rPr>
        <w:t xml:space="preserve">The HR Dept added, </w:t>
      </w:r>
      <w:r>
        <w:rPr>
          <w:rFonts w:cs="JYEZC I+ Humanist 521 BT"/>
          <w:i/>
          <w:iCs/>
        </w:rPr>
        <w:t xml:space="preserve">“Before the post-summer malaise sets in, take this opportunity to give a little boost to your staff. Hold a team meeting and encourage managers to re-engage in one to one meetings in order to refocus your staff, review objectives and plan for the rest of the year. A well-constructed one to one meeting and target review helps to avoid problems in the last quarter of many companies’ financial year. </w:t>
      </w: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</w:p>
    <w:p w:rsidR="00931A8B" w:rsidRDefault="00931A8B" w:rsidP="00931A8B">
      <w:pPr>
        <w:autoSpaceDE w:val="0"/>
        <w:autoSpaceDN w:val="0"/>
        <w:adjustRightInd w:val="0"/>
        <w:spacing w:after="0" w:line="181" w:lineRule="atLeast"/>
        <w:rPr>
          <w:rFonts w:cs="JYEZC I+ Humanist 521 BT"/>
        </w:rPr>
      </w:pPr>
      <w:r>
        <w:rPr>
          <w:rFonts w:cs="JYEZC I+ Humanist 521 BT"/>
          <w:i/>
          <w:iCs/>
        </w:rPr>
        <w:t xml:space="preserve">The HR Dept is there to help local SME businesses with objective setting and workforce engagement, helping you to make sure those post-holiday blues don’t spill into work and affect </w:t>
      </w:r>
      <w:r>
        <w:rPr>
          <w:i/>
          <w:iCs/>
        </w:rPr>
        <w:t>your business.”</w:t>
      </w:r>
    </w:p>
    <w:bookmarkEnd w:id="0"/>
    <w:p w:rsidR="00B156DD" w:rsidRDefault="00931A8B">
      <w:r>
        <w:tab/>
      </w:r>
    </w:p>
    <w:p w:rsidR="00931A8B" w:rsidRPr="00931A8B" w:rsidRDefault="00931A8B" w:rsidP="00931A8B">
      <w:pPr>
        <w:shd w:val="clear" w:color="auto" w:fill="FFFFFF"/>
        <w:spacing w:after="24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b/>
          <w:bCs/>
          <w:color w:val="333333"/>
          <w:sz w:val="19"/>
          <w:szCs w:val="19"/>
          <w:lang w:eastAsia="en-GB"/>
        </w:rPr>
        <w:t>Ends.</w:t>
      </w:r>
    </w:p>
    <w:p w:rsidR="00931A8B" w:rsidRPr="00931A8B" w:rsidRDefault="00931A8B" w:rsidP="00931A8B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 xml:space="preserve">The HR Dept, The Barn, Henfield Business Park, Westerleigh Road, Henfield, Bristol, BS36 2UP  Tel:  0845 2021 999   </w:t>
      </w:r>
      <w:hyperlink r:id="rId5" w:history="1">
        <w:r w:rsidRPr="00931A8B">
          <w:rPr>
            <w:rFonts w:ascii="Trebuchet MS" w:eastAsia="Times New Roman" w:hAnsi="Trebuchet MS" w:cs="Arial"/>
            <w:color w:val="542F92"/>
            <w:sz w:val="19"/>
            <w:szCs w:val="19"/>
            <w:u w:val="single"/>
            <w:lang w:eastAsia="en-GB"/>
          </w:rPr>
          <w:t>www.hrdept.co.uk</w:t>
        </w:r>
      </w:hyperlink>
    </w:p>
    <w:p w:rsidR="00931A8B" w:rsidRPr="00931A8B" w:rsidRDefault="00931A8B" w:rsidP="00931A8B">
      <w:pPr>
        <w:shd w:val="clear" w:color="auto" w:fill="FFFFFF"/>
        <w:spacing w:after="24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b/>
          <w:bCs/>
          <w:color w:val="333333"/>
          <w:sz w:val="19"/>
          <w:szCs w:val="19"/>
          <w:lang w:eastAsia="en-GB"/>
        </w:rPr>
        <w:t>Media contacts:</w:t>
      </w:r>
    </w:p>
    <w:p w:rsidR="00931A8B" w:rsidRPr="00931A8B" w:rsidRDefault="00931A8B" w:rsidP="00931A8B">
      <w:pPr>
        <w:shd w:val="clear" w:color="auto" w:fill="FFFFFF"/>
        <w:spacing w:after="24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>Jacqui Southway / Tony Watts                       Gemma Tumelty</w:t>
      </w:r>
    </w:p>
    <w:p w:rsidR="00931A8B" w:rsidRPr="00931A8B" w:rsidRDefault="00931A8B" w:rsidP="00931A8B">
      <w:pPr>
        <w:shd w:val="clear" w:color="auto" w:fill="FFFFFF"/>
        <w:spacing w:after="24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proofErr w:type="spellStart"/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>Crackerjac</w:t>
      </w:r>
      <w:proofErr w:type="spellEnd"/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 xml:space="preserve"> PR Ltd.                                         The HR Dept Ltd.</w:t>
      </w:r>
    </w:p>
    <w:p w:rsidR="00931A8B" w:rsidRPr="00931A8B" w:rsidRDefault="00931A8B" w:rsidP="00931A8B">
      <w:pPr>
        <w:shd w:val="clear" w:color="auto" w:fill="FFFFFF"/>
        <w:spacing w:after="24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>Tel: 01454 801144 / 07747 804703                0845 180 1120/07980 003154</w:t>
      </w:r>
    </w:p>
    <w:p w:rsidR="00931A8B" w:rsidRPr="00931A8B" w:rsidRDefault="00931A8B" w:rsidP="00931A8B">
      <w:pPr>
        <w:shd w:val="clear" w:color="auto" w:fill="FFFFFF"/>
        <w:spacing w:after="24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b/>
          <w:bCs/>
          <w:color w:val="333333"/>
          <w:sz w:val="19"/>
          <w:szCs w:val="19"/>
          <w:lang w:eastAsia="en-GB"/>
        </w:rPr>
        <w:t xml:space="preserve">Date of issue: </w:t>
      </w:r>
      <w:r>
        <w:rPr>
          <w:rFonts w:ascii="Trebuchet MS" w:eastAsia="Times New Roman" w:hAnsi="Trebuchet MS" w:cs="Arial"/>
          <w:b/>
          <w:bCs/>
          <w:color w:val="333333"/>
          <w:sz w:val="19"/>
          <w:szCs w:val="19"/>
          <w:lang w:eastAsia="en-GB"/>
        </w:rPr>
        <w:t>1</w:t>
      </w:r>
      <w:r w:rsidRPr="00931A8B">
        <w:rPr>
          <w:rFonts w:ascii="Trebuchet MS" w:eastAsia="Times New Roman" w:hAnsi="Trebuchet MS" w:cs="Arial"/>
          <w:b/>
          <w:bCs/>
          <w:color w:val="333333"/>
          <w:sz w:val="19"/>
          <w:szCs w:val="19"/>
          <w:vertAlign w:val="superscript"/>
          <w:lang w:eastAsia="en-GB"/>
        </w:rPr>
        <w:t>st</w:t>
      </w:r>
      <w:r>
        <w:rPr>
          <w:rFonts w:ascii="Trebuchet MS" w:eastAsia="Times New Roman" w:hAnsi="Trebuchet MS" w:cs="Arial"/>
          <w:b/>
          <w:bCs/>
          <w:color w:val="333333"/>
          <w:sz w:val="19"/>
          <w:szCs w:val="19"/>
          <w:lang w:eastAsia="en-GB"/>
        </w:rPr>
        <w:t xml:space="preserve"> September </w:t>
      </w:r>
      <w:r w:rsidRPr="00931A8B">
        <w:rPr>
          <w:rFonts w:ascii="Trebuchet MS" w:eastAsia="Times New Roman" w:hAnsi="Trebuchet MS" w:cs="Arial"/>
          <w:b/>
          <w:bCs/>
          <w:color w:val="333333"/>
          <w:sz w:val="19"/>
          <w:szCs w:val="19"/>
          <w:lang w:eastAsia="en-GB"/>
        </w:rPr>
        <w:t>2014 </w:t>
      </w:r>
    </w:p>
    <w:p w:rsidR="00931A8B" w:rsidRPr="00931A8B" w:rsidRDefault="00931A8B" w:rsidP="00931A8B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>Date: </w:t>
      </w:r>
    </w:p>
    <w:p w:rsidR="00931A8B" w:rsidRPr="00931A8B" w:rsidRDefault="00931A8B" w:rsidP="00931A8B">
      <w:pPr>
        <w:shd w:val="clear" w:color="auto" w:fill="FFFFFF"/>
        <w:spacing w:line="360" w:lineRule="auto"/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</w:pPr>
      <w:r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>Monday 1</w:t>
      </w:r>
      <w:r w:rsidRPr="00931A8B">
        <w:rPr>
          <w:rFonts w:ascii="Trebuchet MS" w:eastAsia="Times New Roman" w:hAnsi="Trebuchet MS" w:cs="Arial"/>
          <w:color w:val="333333"/>
          <w:sz w:val="19"/>
          <w:szCs w:val="19"/>
          <w:vertAlign w:val="superscript"/>
          <w:lang w:eastAsia="en-GB"/>
        </w:rPr>
        <w:t>st</w:t>
      </w:r>
      <w:r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 xml:space="preserve"> September</w:t>
      </w:r>
      <w:r w:rsidRPr="00931A8B">
        <w:rPr>
          <w:rFonts w:ascii="Trebuchet MS" w:eastAsia="Times New Roman" w:hAnsi="Trebuchet MS" w:cs="Arial"/>
          <w:color w:val="333333"/>
          <w:sz w:val="19"/>
          <w:szCs w:val="19"/>
          <w:lang w:eastAsia="en-GB"/>
        </w:rPr>
        <w:t xml:space="preserve"> 2014</w:t>
      </w:r>
    </w:p>
    <w:p w:rsidR="00931A8B" w:rsidRDefault="00931A8B"/>
    <w:sectPr w:rsidR="00931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YEZC I+ Humanist 521 BT">
    <w:altName w:val="Humanis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B"/>
    <w:rsid w:val="006C01F6"/>
    <w:rsid w:val="00931A8B"/>
    <w:rsid w:val="00B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EE80-86A3-4696-B850-95280574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A8B"/>
    <w:rPr>
      <w:strike w:val="0"/>
      <w:dstrike w:val="0"/>
      <w:color w:val="542F92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31A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1A8B"/>
    <w:rPr>
      <w:b/>
      <w:bCs/>
    </w:rPr>
  </w:style>
  <w:style w:type="character" w:customStyle="1" w:styleId="date-display-single">
    <w:name w:val="date-display-single"/>
    <w:basedOn w:val="DefaultParagraphFont"/>
    <w:rsid w:val="0093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87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19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01597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6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15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8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90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95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75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7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28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dept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Ashby</dc:creator>
  <cp:keywords/>
  <dc:description/>
  <cp:lastModifiedBy>Alex Ashby</cp:lastModifiedBy>
  <cp:revision>2</cp:revision>
  <dcterms:created xsi:type="dcterms:W3CDTF">2014-09-01T09:59:00Z</dcterms:created>
  <dcterms:modified xsi:type="dcterms:W3CDTF">2014-09-01T10:07:00Z</dcterms:modified>
</cp:coreProperties>
</file>